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F1" w:rsidRPr="004145F1" w:rsidRDefault="004145F1" w:rsidP="004145F1">
      <w:pPr>
        <w:rPr>
          <w:sz w:val="24"/>
          <w:szCs w:val="24"/>
        </w:rPr>
      </w:pPr>
      <w:r w:rsidRPr="004145F1">
        <w:rPr>
          <w:rFonts w:hint="eastAsia"/>
          <w:sz w:val="24"/>
          <w:szCs w:val="24"/>
        </w:rPr>
        <w:t>附件</w:t>
      </w:r>
      <w:r w:rsidRPr="004145F1">
        <w:rPr>
          <w:rFonts w:hint="eastAsia"/>
          <w:sz w:val="24"/>
          <w:szCs w:val="24"/>
        </w:rPr>
        <w:t>1</w:t>
      </w:r>
      <w:r w:rsidRPr="004145F1">
        <w:rPr>
          <w:rFonts w:hint="eastAsia"/>
          <w:sz w:val="24"/>
          <w:szCs w:val="24"/>
        </w:rPr>
        <w:t>：</w:t>
      </w:r>
    </w:p>
    <w:p w:rsidR="004145F1" w:rsidRDefault="004145F1" w:rsidP="004145F1">
      <w:pPr>
        <w:widowControl/>
        <w:shd w:val="clear" w:color="auto" w:fill="F8F8F8"/>
        <w:spacing w:line="450" w:lineRule="atLeast"/>
        <w:jc w:val="center"/>
        <w:textAlignment w:val="bottom"/>
        <w:rPr>
          <w:rFonts w:ascii="宋体" w:eastAsia="宋体" w:hAnsi="宋体" w:cs="宋体"/>
          <w:b/>
          <w:bCs/>
          <w:color w:val="FF0509"/>
          <w:kern w:val="0"/>
          <w:sz w:val="24"/>
          <w:szCs w:val="24"/>
        </w:rPr>
      </w:pPr>
    </w:p>
    <w:p w:rsidR="004145F1" w:rsidRPr="004145F1" w:rsidRDefault="004145F1" w:rsidP="004145F1">
      <w:pPr>
        <w:widowControl/>
        <w:shd w:val="clear" w:color="auto" w:fill="F8F8F8"/>
        <w:spacing w:line="450" w:lineRule="atLeast"/>
        <w:jc w:val="center"/>
        <w:textAlignment w:val="bottom"/>
        <w:rPr>
          <w:rFonts w:ascii="宋体" w:eastAsia="宋体" w:hAnsi="宋体" w:cs="宋体"/>
          <w:b/>
          <w:bCs/>
          <w:color w:val="FF0509"/>
          <w:kern w:val="0"/>
          <w:sz w:val="24"/>
          <w:szCs w:val="24"/>
        </w:rPr>
      </w:pPr>
      <w:r w:rsidRPr="004145F1">
        <w:rPr>
          <w:rFonts w:ascii="宋体" w:eastAsia="宋体" w:hAnsi="宋体" w:cs="宋体"/>
          <w:b/>
          <w:bCs/>
          <w:color w:val="FF0509"/>
          <w:kern w:val="0"/>
          <w:sz w:val="24"/>
          <w:szCs w:val="24"/>
        </w:rPr>
        <w:t>吉林省2021年10月份高等教育自学考试考生疫情防控提醒</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参加吉林省自学考试考生：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为做好2021年10月份自学考试期间防疫工作，吉林省各级教育考试机构将按照教育部办公厅、国家卫生健康委办公厅印发的《新冠肺炎疫情防控常态化下国家教育考试组考防疫工作指导意见》（教学厅〔2020〕8号），并参照吉林省关于印发《吉林省新冠肺炎疫情防控常态化下全国普通高等学校招生统一考试组考防疫工作指导方案》的通知要求（</w:t>
      </w:r>
      <w:proofErr w:type="gramStart"/>
      <w:r w:rsidRPr="004145F1">
        <w:rPr>
          <w:rFonts w:ascii="宋体" w:eastAsia="宋体" w:hAnsi="宋体" w:cs="宋体"/>
          <w:color w:val="000000"/>
          <w:kern w:val="0"/>
          <w:sz w:val="24"/>
          <w:szCs w:val="24"/>
        </w:rPr>
        <w:t>吉卫明</w:t>
      </w:r>
      <w:proofErr w:type="gramEnd"/>
      <w:r w:rsidRPr="004145F1">
        <w:rPr>
          <w:rFonts w:ascii="宋体" w:eastAsia="宋体" w:hAnsi="宋体" w:cs="宋体"/>
          <w:color w:val="000000"/>
          <w:kern w:val="0"/>
          <w:sz w:val="24"/>
          <w:szCs w:val="24"/>
        </w:rPr>
        <w:t xml:space="preserve">电﹝2020﹞377号），全力做好2021年10月份自学考试的组考工作。同时，也提醒广大考生自觉执行以下各项防疫要求，确保考试顺利完成。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1.严格执行考生本人现居地政府的各项防疫规定。考生要按照现居地政府要求，执行现居地政府关于出行、隔离、检测等各项防疫措施，不得违反相关规定。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2.严格执行考生本人考区所在地政府的各项防疫规定。考生要随时关注考区所在地政府关于出行、隔离、检测等各项防疫规定，提前做好相关准备，并严格执行，确保本人能够按时参加考试。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3.来自疫情中、高风险地区考生要提前报告，并为执行现居地和考区所在地政府的防疫规定预留出充分时间。疫情中、高风险地区来吉或居住在本省中、高风险地区考生在现居地或离开居住地区参加考试，均需执行当地政府的各项防疫规定。考生本人要提前了解政府的相关防疫规定，为执行相关规定预留出充分的时间，保证能够按时参加考试。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4.做好自我健康监测。从考前第14天开始，所有考生需通过</w:t>
      </w:r>
      <w:proofErr w:type="gramStart"/>
      <w:r w:rsidRPr="004145F1">
        <w:rPr>
          <w:rFonts w:ascii="宋体" w:eastAsia="宋体" w:hAnsi="宋体" w:cs="宋体"/>
          <w:color w:val="000000"/>
          <w:kern w:val="0"/>
          <w:sz w:val="24"/>
          <w:szCs w:val="24"/>
        </w:rPr>
        <w:t>微信吉事</w:t>
      </w:r>
      <w:proofErr w:type="gramEnd"/>
      <w:r w:rsidRPr="004145F1">
        <w:rPr>
          <w:rFonts w:ascii="宋体" w:eastAsia="宋体" w:hAnsi="宋体" w:cs="宋体"/>
          <w:color w:val="000000"/>
          <w:kern w:val="0"/>
          <w:sz w:val="24"/>
          <w:szCs w:val="24"/>
        </w:rPr>
        <w:t>办下载“吉祥码”（具体下载说明附后）并填报个人身体状况。同时，所有考生还需填写《吉林省2021年10月份自学考试考生健康监测卡》（附后，请考生自行下</w:t>
      </w:r>
      <w:r w:rsidRPr="004145F1">
        <w:rPr>
          <w:rFonts w:ascii="宋体" w:eastAsia="宋体" w:hAnsi="宋体" w:cs="宋体"/>
          <w:color w:val="000000"/>
          <w:kern w:val="0"/>
          <w:sz w:val="24"/>
          <w:szCs w:val="24"/>
        </w:rPr>
        <w:lastRenderedPageBreak/>
        <w:t>载打印）。考生考前身体状况异常和健康状况监测发现身体状况异常的，及确诊为新冠肺炎确诊病例、无症状感染者、疑似患者、确诊病例密切接触者、已治愈未超过14天的病例、不能排除感染可能的发热患者须按国家《新冠肺炎疫情防控常态化下国家教育考试组考防疫工作指导意见》和我省《吉林省新冠肺炎疫情防控常态化下全国普通高等学校招生统一考试组考防疫工作指导方案》规定以及地方政府防疫要求经卫生健康部门、</w:t>
      </w:r>
      <w:proofErr w:type="gramStart"/>
      <w:r w:rsidRPr="004145F1">
        <w:rPr>
          <w:rFonts w:ascii="宋体" w:eastAsia="宋体" w:hAnsi="宋体" w:cs="宋体"/>
          <w:color w:val="000000"/>
          <w:kern w:val="0"/>
          <w:sz w:val="24"/>
          <w:szCs w:val="24"/>
        </w:rPr>
        <w:t>疾控机构</w:t>
      </w:r>
      <w:proofErr w:type="gramEnd"/>
      <w:r w:rsidRPr="004145F1">
        <w:rPr>
          <w:rFonts w:ascii="宋体" w:eastAsia="宋体" w:hAnsi="宋体" w:cs="宋体"/>
          <w:color w:val="000000"/>
          <w:kern w:val="0"/>
          <w:sz w:val="24"/>
          <w:szCs w:val="24"/>
        </w:rPr>
        <w:t>和医疗机构等专业评估，服从教育行政部门、教育考试机构依据专业评估</w:t>
      </w:r>
      <w:proofErr w:type="gramStart"/>
      <w:r w:rsidRPr="004145F1">
        <w:rPr>
          <w:rFonts w:ascii="宋体" w:eastAsia="宋体" w:hAnsi="宋体" w:cs="宋体"/>
          <w:color w:val="000000"/>
          <w:kern w:val="0"/>
          <w:sz w:val="24"/>
          <w:szCs w:val="24"/>
        </w:rPr>
        <w:t>作出</w:t>
      </w:r>
      <w:proofErr w:type="gramEnd"/>
      <w:r w:rsidRPr="004145F1">
        <w:rPr>
          <w:rFonts w:ascii="宋体" w:eastAsia="宋体" w:hAnsi="宋体" w:cs="宋体"/>
          <w:color w:val="000000"/>
          <w:kern w:val="0"/>
          <w:sz w:val="24"/>
          <w:szCs w:val="24"/>
        </w:rPr>
        <w:t xml:space="preserve">的相关安排。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5.高校在校考生的疫情防控管理。高校在校生在考前14天按要求在“吉祥</w:t>
      </w:r>
      <w:bookmarkStart w:id="0" w:name="_GoBack"/>
      <w:bookmarkEnd w:id="0"/>
      <w:r w:rsidRPr="004145F1">
        <w:rPr>
          <w:rFonts w:ascii="宋体" w:eastAsia="宋体" w:hAnsi="宋体" w:cs="宋体"/>
          <w:color w:val="000000"/>
          <w:kern w:val="0"/>
          <w:sz w:val="24"/>
          <w:szCs w:val="24"/>
        </w:rPr>
        <w:t xml:space="preserve">码”程序中填报个人身体状况和《吉林省2021年10月份自学考试考生健康监测卡》。各高校负责部门每天汇总考生个人身体健康状况，当天16时前上报属地教育考试机构。按照属地教育考试机构要求，做好对学生疫情防控管理工作。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6.参加本次考试考生在自身身体健康状况允许的前提下应在考试前接种新冠疫苗。考生需自备口罩，所有考生进入考点时需出示吉祥码、通信大数据行程卡、本人填报的《吉林省2021年10月份自学考试考生健康监测卡》和《吉林省2021年10月份自学考试疫情防控与诚信考试考生承诺书》（附后，请考生自行下载打印），并主动接受入场检查。考生进入考点时除需要出示“自学</w:t>
      </w:r>
      <w:proofErr w:type="gramStart"/>
      <w:r w:rsidRPr="004145F1">
        <w:rPr>
          <w:rFonts w:ascii="宋体" w:eastAsia="宋体" w:hAnsi="宋体" w:cs="宋体"/>
          <w:color w:val="000000"/>
          <w:kern w:val="0"/>
          <w:sz w:val="24"/>
          <w:szCs w:val="24"/>
        </w:rPr>
        <w:t>考试考试</w:t>
      </w:r>
      <w:proofErr w:type="gramEnd"/>
      <w:r w:rsidRPr="004145F1">
        <w:rPr>
          <w:rFonts w:ascii="宋体" w:eastAsia="宋体" w:hAnsi="宋体" w:cs="宋体"/>
          <w:color w:val="000000"/>
          <w:kern w:val="0"/>
          <w:sz w:val="24"/>
          <w:szCs w:val="24"/>
        </w:rPr>
        <w:t>通知单”、身份证、准考证以外，还需要通过手机出示吉祥码、通信大数据行程卡，并在第一科进入考点时提供本人填报的《健康监测卡》和《承诺书》。考生应主动接受体温测量，体温低于37.3℃方可进入考点。考生进入考点、考场时不得因为佩戴口罩影响身份识别。低风险地区的考生在进入考场前要佩戴口罩，进入考场就座后，考生可以自主决定是否继续佩戴；非低风险地区、备用隔离考场的考生要全程佩戴口罩。进入考点后，考生需先关闭闹钟再关闭手机，手机由</w:t>
      </w:r>
      <w:r w:rsidRPr="004145F1">
        <w:rPr>
          <w:rFonts w:ascii="宋体" w:eastAsia="宋体" w:hAnsi="宋体" w:cs="宋体"/>
          <w:color w:val="000000"/>
          <w:kern w:val="0"/>
          <w:sz w:val="24"/>
          <w:szCs w:val="24"/>
        </w:rPr>
        <w:lastRenderedPageBreak/>
        <w:t>考点统一管理。考生入场和散场时要按考</w:t>
      </w:r>
      <w:proofErr w:type="gramStart"/>
      <w:r w:rsidRPr="004145F1">
        <w:rPr>
          <w:rFonts w:ascii="宋体" w:eastAsia="宋体" w:hAnsi="宋体" w:cs="宋体"/>
          <w:color w:val="000000"/>
          <w:kern w:val="0"/>
          <w:sz w:val="24"/>
          <w:szCs w:val="24"/>
        </w:rPr>
        <w:t>务</w:t>
      </w:r>
      <w:proofErr w:type="gramEnd"/>
      <w:r w:rsidRPr="004145F1">
        <w:rPr>
          <w:rFonts w:ascii="宋体" w:eastAsia="宋体" w:hAnsi="宋体" w:cs="宋体"/>
          <w:color w:val="000000"/>
          <w:kern w:val="0"/>
          <w:sz w:val="24"/>
          <w:szCs w:val="24"/>
        </w:rPr>
        <w:t xml:space="preserve">人员的指令有序进入和离开，不得拥挤，保持人员间距1米以上。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未尽事宜按照教育部办公厅、国家卫生健康委办公厅印发的《新冠肺炎疫情防控常态化下国家教育考试组考防疫工作指导意见》（教学厅〔2020〕8号），并参照吉林省关于印发《吉林省新冠肺炎疫情防控常态化下全国普通高等学校招生统一考试组考防疫工作指导方案》的通知要求执行。当地政府《实施方案》有进一步规定的，按当地政府《实施方案》执行。　　</w:t>
      </w:r>
    </w:p>
    <w:p w:rsidR="004145F1" w:rsidRPr="004145F1" w:rsidRDefault="004145F1" w:rsidP="004145F1">
      <w:pPr>
        <w:widowControl/>
        <w:shd w:val="clear" w:color="auto" w:fill="F8F8F8"/>
        <w:spacing w:line="480" w:lineRule="auto"/>
        <w:jc w:val="lef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请广大考生随时关注吉林省教育考试院官网（http://www.jleea.com.cn/），我们将根据疫情发展变化随时调整</w:t>
      </w:r>
      <w:proofErr w:type="gramStart"/>
      <w:r w:rsidRPr="004145F1">
        <w:rPr>
          <w:rFonts w:ascii="宋体" w:eastAsia="宋体" w:hAnsi="宋体" w:cs="宋体"/>
          <w:color w:val="000000"/>
          <w:kern w:val="0"/>
          <w:sz w:val="24"/>
          <w:szCs w:val="24"/>
        </w:rPr>
        <w:t>防疫组考</w:t>
      </w:r>
      <w:proofErr w:type="gramEnd"/>
      <w:r w:rsidRPr="004145F1">
        <w:rPr>
          <w:rFonts w:ascii="宋体" w:eastAsia="宋体" w:hAnsi="宋体" w:cs="宋体"/>
          <w:color w:val="000000"/>
          <w:kern w:val="0"/>
          <w:sz w:val="24"/>
          <w:szCs w:val="24"/>
        </w:rPr>
        <w:t>措施。</w:t>
      </w:r>
    </w:p>
    <w:p w:rsidR="004145F1" w:rsidRPr="004145F1" w:rsidRDefault="004145F1" w:rsidP="004145F1">
      <w:pPr>
        <w:widowControl/>
        <w:shd w:val="clear" w:color="auto" w:fill="F8F8F8"/>
        <w:spacing w:line="480" w:lineRule="auto"/>
        <w:jc w:val="righ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吉林省教育考试院</w:t>
      </w:r>
    </w:p>
    <w:p w:rsidR="004145F1" w:rsidRPr="004145F1" w:rsidRDefault="004145F1" w:rsidP="004145F1">
      <w:pPr>
        <w:widowControl/>
        <w:shd w:val="clear" w:color="auto" w:fill="F8F8F8"/>
        <w:spacing w:line="480" w:lineRule="auto"/>
        <w:jc w:val="right"/>
        <w:textAlignment w:val="bottom"/>
        <w:rPr>
          <w:rFonts w:ascii="宋体" w:eastAsia="宋体" w:hAnsi="宋体" w:cs="宋体"/>
          <w:color w:val="000000"/>
          <w:kern w:val="0"/>
          <w:sz w:val="24"/>
          <w:szCs w:val="24"/>
        </w:rPr>
      </w:pPr>
      <w:r w:rsidRPr="004145F1">
        <w:rPr>
          <w:rFonts w:ascii="宋体" w:eastAsia="宋体" w:hAnsi="宋体" w:cs="宋体"/>
          <w:color w:val="000000"/>
          <w:kern w:val="0"/>
          <w:sz w:val="24"/>
          <w:szCs w:val="24"/>
        </w:rPr>
        <w:t xml:space="preserve">　　2021年9月23日</w:t>
      </w:r>
    </w:p>
    <w:p w:rsidR="004145F1" w:rsidRDefault="004145F1" w:rsidP="004145F1">
      <w:pPr>
        <w:rPr>
          <w:sz w:val="24"/>
          <w:szCs w:val="24"/>
        </w:rPr>
      </w:pPr>
    </w:p>
    <w:p w:rsidR="004145F1" w:rsidRDefault="004145F1" w:rsidP="004145F1">
      <w:pPr>
        <w:rPr>
          <w:sz w:val="24"/>
          <w:szCs w:val="24"/>
        </w:rPr>
      </w:pPr>
    </w:p>
    <w:sectPr w:rsidR="004145F1" w:rsidSect="00844B6C">
      <w:head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20" w:rsidRDefault="00483020" w:rsidP="00705B19">
      <w:r>
        <w:separator/>
      </w:r>
    </w:p>
  </w:endnote>
  <w:endnote w:type="continuationSeparator" w:id="0">
    <w:p w:rsidR="00483020" w:rsidRDefault="00483020" w:rsidP="007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20" w:rsidRDefault="00483020" w:rsidP="00705B19">
      <w:r>
        <w:separator/>
      </w:r>
    </w:p>
  </w:footnote>
  <w:footnote w:type="continuationSeparator" w:id="0">
    <w:p w:rsidR="00483020" w:rsidRDefault="00483020" w:rsidP="0070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19" w:rsidRDefault="00705B19" w:rsidP="0031011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2"/>
    <w:rsid w:val="000F4DF4"/>
    <w:rsid w:val="0015420C"/>
    <w:rsid w:val="001B46F2"/>
    <w:rsid w:val="001C2DEC"/>
    <w:rsid w:val="001C7D5E"/>
    <w:rsid w:val="001E3594"/>
    <w:rsid w:val="0020170D"/>
    <w:rsid w:val="00217A71"/>
    <w:rsid w:val="00257A58"/>
    <w:rsid w:val="0027248C"/>
    <w:rsid w:val="00280268"/>
    <w:rsid w:val="002C63B0"/>
    <w:rsid w:val="00310117"/>
    <w:rsid w:val="00320773"/>
    <w:rsid w:val="0032437F"/>
    <w:rsid w:val="0033130F"/>
    <w:rsid w:val="003B168E"/>
    <w:rsid w:val="004145F1"/>
    <w:rsid w:val="004612B2"/>
    <w:rsid w:val="004821F3"/>
    <w:rsid w:val="00483020"/>
    <w:rsid w:val="004A4D4B"/>
    <w:rsid w:val="004D32EA"/>
    <w:rsid w:val="00502BB5"/>
    <w:rsid w:val="00565081"/>
    <w:rsid w:val="005A043B"/>
    <w:rsid w:val="005C076C"/>
    <w:rsid w:val="005E2714"/>
    <w:rsid w:val="006600EB"/>
    <w:rsid w:val="00666D88"/>
    <w:rsid w:val="006B2208"/>
    <w:rsid w:val="006B4E12"/>
    <w:rsid w:val="006B65C7"/>
    <w:rsid w:val="00705B19"/>
    <w:rsid w:val="00722049"/>
    <w:rsid w:val="0074020D"/>
    <w:rsid w:val="00780D1B"/>
    <w:rsid w:val="0079417E"/>
    <w:rsid w:val="008079C6"/>
    <w:rsid w:val="00841FCE"/>
    <w:rsid w:val="00844B6C"/>
    <w:rsid w:val="00845F8C"/>
    <w:rsid w:val="00864DEC"/>
    <w:rsid w:val="008D62CA"/>
    <w:rsid w:val="00902A93"/>
    <w:rsid w:val="0092190C"/>
    <w:rsid w:val="00921AB9"/>
    <w:rsid w:val="00973E42"/>
    <w:rsid w:val="00997EAC"/>
    <w:rsid w:val="009D36F1"/>
    <w:rsid w:val="009E7658"/>
    <w:rsid w:val="00A77D16"/>
    <w:rsid w:val="00AB23C2"/>
    <w:rsid w:val="00AF0091"/>
    <w:rsid w:val="00B01498"/>
    <w:rsid w:val="00B20E51"/>
    <w:rsid w:val="00B334B1"/>
    <w:rsid w:val="00B43A0D"/>
    <w:rsid w:val="00B96EFB"/>
    <w:rsid w:val="00BC3338"/>
    <w:rsid w:val="00BD6F51"/>
    <w:rsid w:val="00BE5AE7"/>
    <w:rsid w:val="00BF5C1B"/>
    <w:rsid w:val="00C33AD2"/>
    <w:rsid w:val="00C5208F"/>
    <w:rsid w:val="00C82D46"/>
    <w:rsid w:val="00CA5852"/>
    <w:rsid w:val="00CA5961"/>
    <w:rsid w:val="00CC1DC9"/>
    <w:rsid w:val="00CE4DA9"/>
    <w:rsid w:val="00D568C4"/>
    <w:rsid w:val="00D60B7B"/>
    <w:rsid w:val="00DD7625"/>
    <w:rsid w:val="00E128C5"/>
    <w:rsid w:val="00E1547E"/>
    <w:rsid w:val="00E41D7A"/>
    <w:rsid w:val="00E563B6"/>
    <w:rsid w:val="00E64A3B"/>
    <w:rsid w:val="00EF3A75"/>
    <w:rsid w:val="00FE30F7"/>
    <w:rsid w:val="00FE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45F1"/>
    <w:pPr>
      <w:ind w:leftChars="2500" w:left="100"/>
    </w:pPr>
  </w:style>
  <w:style w:type="character" w:customStyle="1" w:styleId="Char">
    <w:name w:val="日期 Char"/>
    <w:basedOn w:val="a0"/>
    <w:link w:val="a3"/>
    <w:uiPriority w:val="99"/>
    <w:semiHidden/>
    <w:rsid w:val="004145F1"/>
  </w:style>
  <w:style w:type="paragraph" w:styleId="a4">
    <w:name w:val="header"/>
    <w:basedOn w:val="a"/>
    <w:link w:val="Char0"/>
    <w:uiPriority w:val="99"/>
    <w:unhideWhenUsed/>
    <w:rsid w:val="00705B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B19"/>
    <w:rPr>
      <w:sz w:val="18"/>
      <w:szCs w:val="18"/>
    </w:rPr>
  </w:style>
  <w:style w:type="paragraph" w:styleId="a5">
    <w:name w:val="footer"/>
    <w:basedOn w:val="a"/>
    <w:link w:val="Char1"/>
    <w:uiPriority w:val="99"/>
    <w:unhideWhenUsed/>
    <w:rsid w:val="00705B19"/>
    <w:pPr>
      <w:tabs>
        <w:tab w:val="center" w:pos="4153"/>
        <w:tab w:val="right" w:pos="8306"/>
      </w:tabs>
      <w:snapToGrid w:val="0"/>
      <w:jc w:val="left"/>
    </w:pPr>
    <w:rPr>
      <w:sz w:val="18"/>
      <w:szCs w:val="18"/>
    </w:rPr>
  </w:style>
  <w:style w:type="character" w:customStyle="1" w:styleId="Char1">
    <w:name w:val="页脚 Char"/>
    <w:basedOn w:val="a0"/>
    <w:link w:val="a5"/>
    <w:uiPriority w:val="99"/>
    <w:rsid w:val="00705B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45F1"/>
    <w:pPr>
      <w:ind w:leftChars="2500" w:left="100"/>
    </w:pPr>
  </w:style>
  <w:style w:type="character" w:customStyle="1" w:styleId="Char">
    <w:name w:val="日期 Char"/>
    <w:basedOn w:val="a0"/>
    <w:link w:val="a3"/>
    <w:uiPriority w:val="99"/>
    <w:semiHidden/>
    <w:rsid w:val="004145F1"/>
  </w:style>
  <w:style w:type="paragraph" w:styleId="a4">
    <w:name w:val="header"/>
    <w:basedOn w:val="a"/>
    <w:link w:val="Char0"/>
    <w:uiPriority w:val="99"/>
    <w:unhideWhenUsed/>
    <w:rsid w:val="00705B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B19"/>
    <w:rPr>
      <w:sz w:val="18"/>
      <w:szCs w:val="18"/>
    </w:rPr>
  </w:style>
  <w:style w:type="paragraph" w:styleId="a5">
    <w:name w:val="footer"/>
    <w:basedOn w:val="a"/>
    <w:link w:val="Char1"/>
    <w:uiPriority w:val="99"/>
    <w:unhideWhenUsed/>
    <w:rsid w:val="00705B19"/>
    <w:pPr>
      <w:tabs>
        <w:tab w:val="center" w:pos="4153"/>
        <w:tab w:val="right" w:pos="8306"/>
      </w:tabs>
      <w:snapToGrid w:val="0"/>
      <w:jc w:val="left"/>
    </w:pPr>
    <w:rPr>
      <w:sz w:val="18"/>
      <w:szCs w:val="18"/>
    </w:rPr>
  </w:style>
  <w:style w:type="character" w:customStyle="1" w:styleId="Char1">
    <w:name w:val="页脚 Char"/>
    <w:basedOn w:val="a0"/>
    <w:link w:val="a5"/>
    <w:uiPriority w:val="99"/>
    <w:rsid w:val="00705B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5251">
      <w:bodyDiv w:val="1"/>
      <w:marLeft w:val="0"/>
      <w:marRight w:val="0"/>
      <w:marTop w:val="0"/>
      <w:marBottom w:val="0"/>
      <w:divBdr>
        <w:top w:val="none" w:sz="0" w:space="0" w:color="auto"/>
        <w:left w:val="none" w:sz="0" w:space="0" w:color="auto"/>
        <w:bottom w:val="none" w:sz="0" w:space="0" w:color="auto"/>
        <w:right w:val="none" w:sz="0" w:space="0" w:color="auto"/>
      </w:divBdr>
      <w:divsChild>
        <w:div w:id="1959411083">
          <w:marLeft w:val="0"/>
          <w:marRight w:val="0"/>
          <w:marTop w:val="0"/>
          <w:marBottom w:val="0"/>
          <w:divBdr>
            <w:top w:val="none" w:sz="0" w:space="0" w:color="auto"/>
            <w:left w:val="none" w:sz="0" w:space="0" w:color="auto"/>
            <w:bottom w:val="none" w:sz="0" w:space="0" w:color="auto"/>
            <w:right w:val="none" w:sz="0" w:space="0" w:color="auto"/>
          </w:divBdr>
          <w:divsChild>
            <w:div w:id="2089843367">
              <w:marLeft w:val="0"/>
              <w:marRight w:val="0"/>
              <w:marTop w:val="0"/>
              <w:marBottom w:val="0"/>
              <w:divBdr>
                <w:top w:val="single" w:sz="6" w:space="0" w:color="E57132"/>
                <w:left w:val="none" w:sz="0" w:space="0" w:color="auto"/>
                <w:bottom w:val="none" w:sz="0" w:space="0" w:color="auto"/>
                <w:right w:val="none" w:sz="0" w:space="0" w:color="auto"/>
              </w:divBdr>
              <w:divsChild>
                <w:div w:id="303853379">
                  <w:marLeft w:val="0"/>
                  <w:marRight w:val="0"/>
                  <w:marTop w:val="0"/>
                  <w:marBottom w:val="0"/>
                  <w:divBdr>
                    <w:top w:val="none" w:sz="0" w:space="0" w:color="auto"/>
                    <w:left w:val="none" w:sz="0" w:space="0" w:color="auto"/>
                    <w:bottom w:val="none" w:sz="0" w:space="0" w:color="auto"/>
                    <w:right w:val="none" w:sz="0" w:space="0" w:color="auto"/>
                  </w:divBdr>
                  <w:divsChild>
                    <w:div w:id="1076049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95556116">
      <w:bodyDiv w:val="1"/>
      <w:marLeft w:val="0"/>
      <w:marRight w:val="0"/>
      <w:marTop w:val="0"/>
      <w:marBottom w:val="0"/>
      <w:divBdr>
        <w:top w:val="none" w:sz="0" w:space="0" w:color="auto"/>
        <w:left w:val="none" w:sz="0" w:space="0" w:color="auto"/>
        <w:bottom w:val="none" w:sz="0" w:space="0" w:color="auto"/>
        <w:right w:val="none" w:sz="0" w:space="0" w:color="auto"/>
      </w:divBdr>
      <w:divsChild>
        <w:div w:id="1092627683">
          <w:marLeft w:val="0"/>
          <w:marRight w:val="0"/>
          <w:marTop w:val="0"/>
          <w:marBottom w:val="0"/>
          <w:divBdr>
            <w:top w:val="none" w:sz="0" w:space="0" w:color="auto"/>
            <w:left w:val="none" w:sz="0" w:space="0" w:color="auto"/>
            <w:bottom w:val="none" w:sz="0" w:space="0" w:color="auto"/>
            <w:right w:val="none" w:sz="0" w:space="0" w:color="auto"/>
          </w:divBdr>
          <w:divsChild>
            <w:div w:id="313023536">
              <w:marLeft w:val="0"/>
              <w:marRight w:val="0"/>
              <w:marTop w:val="0"/>
              <w:marBottom w:val="0"/>
              <w:divBdr>
                <w:top w:val="single" w:sz="6" w:space="0" w:color="E57132"/>
                <w:left w:val="none" w:sz="0" w:space="0" w:color="auto"/>
                <w:bottom w:val="none" w:sz="0" w:space="0" w:color="auto"/>
                <w:right w:val="none" w:sz="0" w:space="0" w:color="auto"/>
              </w:divBdr>
              <w:divsChild>
                <w:div w:id="532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4747">
      <w:bodyDiv w:val="1"/>
      <w:marLeft w:val="0"/>
      <w:marRight w:val="0"/>
      <w:marTop w:val="0"/>
      <w:marBottom w:val="0"/>
      <w:divBdr>
        <w:top w:val="none" w:sz="0" w:space="0" w:color="auto"/>
        <w:left w:val="none" w:sz="0" w:space="0" w:color="auto"/>
        <w:bottom w:val="none" w:sz="0" w:space="0" w:color="auto"/>
        <w:right w:val="none" w:sz="0" w:space="0" w:color="auto"/>
      </w:divBdr>
      <w:divsChild>
        <w:div w:id="1422946178">
          <w:marLeft w:val="0"/>
          <w:marRight w:val="0"/>
          <w:marTop w:val="0"/>
          <w:marBottom w:val="0"/>
          <w:divBdr>
            <w:top w:val="none" w:sz="0" w:space="0" w:color="auto"/>
            <w:left w:val="none" w:sz="0" w:space="0" w:color="auto"/>
            <w:bottom w:val="none" w:sz="0" w:space="0" w:color="auto"/>
            <w:right w:val="none" w:sz="0" w:space="0" w:color="auto"/>
          </w:divBdr>
          <w:divsChild>
            <w:div w:id="458230733">
              <w:marLeft w:val="0"/>
              <w:marRight w:val="0"/>
              <w:marTop w:val="0"/>
              <w:marBottom w:val="0"/>
              <w:divBdr>
                <w:top w:val="single" w:sz="6" w:space="0" w:color="E57132"/>
                <w:left w:val="none" w:sz="0" w:space="0" w:color="auto"/>
                <w:bottom w:val="none" w:sz="0" w:space="0" w:color="auto"/>
                <w:right w:val="none" w:sz="0" w:space="0" w:color="auto"/>
              </w:divBdr>
              <w:divsChild>
                <w:div w:id="1247575463">
                  <w:marLeft w:val="0"/>
                  <w:marRight w:val="0"/>
                  <w:marTop w:val="0"/>
                  <w:marBottom w:val="0"/>
                  <w:divBdr>
                    <w:top w:val="none" w:sz="0" w:space="0" w:color="auto"/>
                    <w:left w:val="none" w:sz="0" w:space="0" w:color="auto"/>
                    <w:bottom w:val="none" w:sz="0" w:space="0" w:color="auto"/>
                    <w:right w:val="none" w:sz="0" w:space="0" w:color="auto"/>
                  </w:divBdr>
                  <w:divsChild>
                    <w:div w:id="1771966514">
                      <w:marLeft w:val="0"/>
                      <w:marRight w:val="0"/>
                      <w:marTop w:val="0"/>
                      <w:marBottom w:val="0"/>
                      <w:divBdr>
                        <w:top w:val="none" w:sz="0" w:space="0" w:color="auto"/>
                        <w:left w:val="none" w:sz="0" w:space="0" w:color="auto"/>
                        <w:bottom w:val="none" w:sz="0" w:space="0" w:color="auto"/>
                        <w:right w:val="none" w:sz="0" w:space="0" w:color="auto"/>
                      </w:divBdr>
                    </w:div>
                    <w:div w:id="1256791132">
                      <w:marLeft w:val="0"/>
                      <w:marRight w:val="0"/>
                      <w:marTop w:val="0"/>
                      <w:marBottom w:val="0"/>
                      <w:divBdr>
                        <w:top w:val="none" w:sz="0" w:space="0" w:color="auto"/>
                        <w:left w:val="none" w:sz="0" w:space="0" w:color="auto"/>
                        <w:bottom w:val="none" w:sz="0" w:space="0" w:color="auto"/>
                        <w:right w:val="none" w:sz="0" w:space="0" w:color="auto"/>
                      </w:divBdr>
                    </w:div>
                    <w:div w:id="125205558">
                      <w:marLeft w:val="0"/>
                      <w:marRight w:val="0"/>
                      <w:marTop w:val="0"/>
                      <w:marBottom w:val="0"/>
                      <w:divBdr>
                        <w:top w:val="none" w:sz="0" w:space="0" w:color="auto"/>
                        <w:left w:val="none" w:sz="0" w:space="0" w:color="auto"/>
                        <w:bottom w:val="none" w:sz="0" w:space="0" w:color="auto"/>
                        <w:right w:val="none" w:sz="0" w:space="0" w:color="auto"/>
                      </w:divBdr>
                    </w:div>
                    <w:div w:id="1512258144">
                      <w:marLeft w:val="0"/>
                      <w:marRight w:val="0"/>
                      <w:marTop w:val="0"/>
                      <w:marBottom w:val="0"/>
                      <w:divBdr>
                        <w:top w:val="none" w:sz="0" w:space="0" w:color="auto"/>
                        <w:left w:val="none" w:sz="0" w:space="0" w:color="auto"/>
                        <w:bottom w:val="none" w:sz="0" w:space="0" w:color="auto"/>
                        <w:right w:val="none" w:sz="0" w:space="0" w:color="auto"/>
                      </w:divBdr>
                    </w:div>
                    <w:div w:id="310401564">
                      <w:marLeft w:val="0"/>
                      <w:marRight w:val="0"/>
                      <w:marTop w:val="0"/>
                      <w:marBottom w:val="0"/>
                      <w:divBdr>
                        <w:top w:val="none" w:sz="0" w:space="0" w:color="auto"/>
                        <w:left w:val="none" w:sz="0" w:space="0" w:color="auto"/>
                        <w:bottom w:val="none" w:sz="0" w:space="0" w:color="auto"/>
                        <w:right w:val="none" w:sz="0" w:space="0" w:color="auto"/>
                      </w:divBdr>
                    </w:div>
                    <w:div w:id="1981181538">
                      <w:marLeft w:val="0"/>
                      <w:marRight w:val="0"/>
                      <w:marTop w:val="0"/>
                      <w:marBottom w:val="0"/>
                      <w:divBdr>
                        <w:top w:val="none" w:sz="0" w:space="0" w:color="auto"/>
                        <w:left w:val="none" w:sz="0" w:space="0" w:color="auto"/>
                        <w:bottom w:val="none" w:sz="0" w:space="0" w:color="auto"/>
                        <w:right w:val="none" w:sz="0" w:space="0" w:color="auto"/>
                      </w:divBdr>
                    </w:div>
                    <w:div w:id="1394160628">
                      <w:marLeft w:val="0"/>
                      <w:marRight w:val="0"/>
                      <w:marTop w:val="0"/>
                      <w:marBottom w:val="0"/>
                      <w:divBdr>
                        <w:top w:val="none" w:sz="0" w:space="0" w:color="auto"/>
                        <w:left w:val="none" w:sz="0" w:space="0" w:color="auto"/>
                        <w:bottom w:val="none" w:sz="0" w:space="0" w:color="auto"/>
                        <w:right w:val="none" w:sz="0" w:space="0" w:color="auto"/>
                      </w:divBdr>
                    </w:div>
                    <w:div w:id="481586347">
                      <w:marLeft w:val="0"/>
                      <w:marRight w:val="0"/>
                      <w:marTop w:val="0"/>
                      <w:marBottom w:val="0"/>
                      <w:divBdr>
                        <w:top w:val="none" w:sz="0" w:space="0" w:color="auto"/>
                        <w:left w:val="none" w:sz="0" w:space="0" w:color="auto"/>
                        <w:bottom w:val="none" w:sz="0" w:space="0" w:color="auto"/>
                        <w:right w:val="none" w:sz="0" w:space="0" w:color="auto"/>
                      </w:divBdr>
                    </w:div>
                    <w:div w:id="254554646">
                      <w:marLeft w:val="0"/>
                      <w:marRight w:val="0"/>
                      <w:marTop w:val="0"/>
                      <w:marBottom w:val="0"/>
                      <w:divBdr>
                        <w:top w:val="none" w:sz="0" w:space="0" w:color="auto"/>
                        <w:left w:val="none" w:sz="0" w:space="0" w:color="auto"/>
                        <w:bottom w:val="none" w:sz="0" w:space="0" w:color="auto"/>
                        <w:right w:val="none" w:sz="0" w:space="0" w:color="auto"/>
                      </w:divBdr>
                    </w:div>
                    <w:div w:id="806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1532</Characters>
  <Application>Microsoft Office Word</Application>
  <DocSecurity>0</DocSecurity>
  <Lines>12</Lines>
  <Paragraphs>3</Paragraphs>
  <ScaleCrop>false</ScaleCrop>
  <Company>01</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MXL</cp:lastModifiedBy>
  <cp:revision>3</cp:revision>
  <dcterms:created xsi:type="dcterms:W3CDTF">2021-09-28T03:19:00Z</dcterms:created>
  <dcterms:modified xsi:type="dcterms:W3CDTF">2021-09-28T03:21:00Z</dcterms:modified>
</cp:coreProperties>
</file>